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3" w:type="dxa"/>
        <w:jc w:val="center"/>
        <w:tblLook w:val="01E0" w:firstRow="1" w:lastRow="1" w:firstColumn="1" w:lastColumn="1" w:noHBand="0" w:noVBand="0"/>
      </w:tblPr>
      <w:tblGrid>
        <w:gridCol w:w="4535"/>
        <w:gridCol w:w="5878"/>
      </w:tblGrid>
      <w:tr w:rsidR="0003562C" w:rsidRPr="002210D9" w14:paraId="22C612AB" w14:textId="77777777" w:rsidTr="0052773F">
        <w:trPr>
          <w:trHeight w:val="1135"/>
          <w:jc w:val="center"/>
        </w:trPr>
        <w:tc>
          <w:tcPr>
            <w:tcW w:w="4535" w:type="dxa"/>
          </w:tcPr>
          <w:p w14:paraId="0F1226AB" w14:textId="0FE99224" w:rsidR="0003562C" w:rsidRPr="0003562C" w:rsidRDefault="0003562C" w:rsidP="0052773F">
            <w:pPr>
              <w:spacing w:before="0" w:after="0" w:line="240" w:lineRule="auto"/>
              <w:jc w:val="center"/>
              <w:rPr>
                <w:rFonts w:eastAsia="Times New Roman"/>
                <w:b/>
                <w:bCs/>
                <w:snapToGrid w:val="0"/>
                <w:sz w:val="26"/>
                <w:szCs w:val="26"/>
              </w:rPr>
            </w:pPr>
            <w:r w:rsidRPr="0003562C">
              <w:rPr>
                <w:rFonts w:eastAsia="Times New Roman"/>
                <w:b/>
                <w:bCs/>
                <w:snapToGrid w:val="0"/>
                <w:sz w:val="26"/>
                <w:szCs w:val="26"/>
              </w:rPr>
              <w:t>ỦY BAN NHÂN DÂN</w:t>
            </w:r>
          </w:p>
          <w:p w14:paraId="466233A8" w14:textId="062EBFB0" w:rsidR="0003562C" w:rsidRPr="0003562C" w:rsidRDefault="00A61655" w:rsidP="0052773F">
            <w:pPr>
              <w:spacing w:before="0" w:after="0" w:line="240" w:lineRule="auto"/>
              <w:jc w:val="center"/>
              <w:rPr>
                <w:rFonts w:eastAsia="Times New Roman"/>
                <w:b/>
                <w:bCs/>
                <w:sz w:val="20"/>
                <w:szCs w:val="20"/>
                <w:lang w:val="pt-BR"/>
              </w:rPr>
            </w:pPr>
            <w:r>
              <w:rPr>
                <w:rFonts w:eastAsia="Times New Roman"/>
                <w:b/>
                <w:bCs/>
                <w:noProof/>
                <w:sz w:val="26"/>
                <w:szCs w:val="26"/>
                <w14:ligatures w14:val="standardContextual"/>
              </w:rPr>
              <mc:AlternateContent>
                <mc:Choice Requires="wps">
                  <w:drawing>
                    <wp:anchor distT="0" distB="0" distL="114300" distR="114300" simplePos="0" relativeHeight="251662336" behindDoc="0" locked="0" layoutInCell="1" allowOverlap="1" wp14:anchorId="4A7C6F85" wp14:editId="7C0340D7">
                      <wp:simplePos x="0" y="0"/>
                      <wp:positionH relativeFrom="column">
                        <wp:posOffset>1029335</wp:posOffset>
                      </wp:positionH>
                      <wp:positionV relativeFrom="paragraph">
                        <wp:posOffset>185420</wp:posOffset>
                      </wp:positionV>
                      <wp:extent cx="628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273037"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81.05pt,14.6pt" to="130.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" strokecolor="#156082 [3204]" strokeweight=".5pt">
                      <v:stroke joinstyle="miter"/>
                    </v:line>
                  </w:pict>
                </mc:Fallback>
              </mc:AlternateContent>
            </w:r>
            <w:r w:rsidR="0003562C" w:rsidRPr="0003562C">
              <w:rPr>
                <w:rFonts w:eastAsia="Times New Roman"/>
                <w:b/>
                <w:bCs/>
                <w:snapToGrid w:val="0"/>
                <w:sz w:val="26"/>
                <w:szCs w:val="26"/>
              </w:rPr>
              <w:t xml:space="preserve">XÃ </w:t>
            </w:r>
            <w:r>
              <w:rPr>
                <w:rFonts w:eastAsia="Times New Roman"/>
                <w:b/>
                <w:bCs/>
                <w:snapToGrid w:val="0"/>
                <w:sz w:val="26"/>
                <w:szCs w:val="26"/>
              </w:rPr>
              <w:t>CẨM DUỆ</w:t>
            </w:r>
            <w:r w:rsidR="0003562C" w:rsidRPr="0003562C">
              <w:rPr>
                <w:rFonts w:eastAsia="Times New Roman"/>
                <w:b/>
                <w:bCs/>
                <w:snapToGrid w:val="0"/>
                <w:sz w:val="26"/>
                <w:szCs w:val="26"/>
              </w:rPr>
              <w:t xml:space="preserve"> </w:t>
            </w:r>
          </w:p>
          <w:p w14:paraId="40647D16" w14:textId="13FEA7F0" w:rsidR="0003562C" w:rsidRPr="002210D9" w:rsidRDefault="0003562C" w:rsidP="0052773F">
            <w:pPr>
              <w:spacing w:before="0" w:after="0" w:line="240" w:lineRule="auto"/>
              <w:jc w:val="center"/>
              <w:rPr>
                <w:rFonts w:eastAsia="Times New Roman"/>
                <w:sz w:val="20"/>
                <w:szCs w:val="20"/>
                <w:lang w:val="pt-BR"/>
              </w:rPr>
            </w:pPr>
          </w:p>
          <w:p w14:paraId="6A1F92A6" w14:textId="2F8DB544" w:rsidR="0003562C" w:rsidRPr="002210D9" w:rsidRDefault="0003562C" w:rsidP="0052773F">
            <w:pPr>
              <w:spacing w:before="0" w:after="0" w:line="240" w:lineRule="auto"/>
              <w:jc w:val="center"/>
              <w:rPr>
                <w:rFonts w:eastAsia="Times New Roman"/>
                <w:sz w:val="20"/>
                <w:szCs w:val="20"/>
              </w:rPr>
            </w:pPr>
            <w:r w:rsidRPr="002210D9">
              <w:rPr>
                <w:rFonts w:eastAsia="Times New Roman"/>
                <w:sz w:val="26"/>
                <w:szCs w:val="28"/>
              </w:rPr>
              <w:t>Số:</w:t>
            </w:r>
            <w:r w:rsidRPr="002210D9">
              <w:rPr>
                <w:rFonts w:eastAsia="Times New Roman"/>
                <w:sz w:val="20"/>
                <w:szCs w:val="20"/>
              </w:rPr>
              <w:t xml:space="preserve">      </w:t>
            </w:r>
            <w:r w:rsidR="00665CD9">
              <w:rPr>
                <w:rFonts w:eastAsia="Times New Roman"/>
                <w:sz w:val="20"/>
                <w:szCs w:val="20"/>
              </w:rPr>
              <w:t xml:space="preserve"> </w:t>
            </w:r>
            <w:r w:rsidRPr="002210D9">
              <w:rPr>
                <w:rFonts w:eastAsia="Times New Roman"/>
                <w:sz w:val="20"/>
                <w:szCs w:val="20"/>
              </w:rPr>
              <w:t xml:space="preserve">     </w:t>
            </w:r>
            <w:r w:rsidRPr="002210D9">
              <w:rPr>
                <w:rFonts w:eastAsia="Times New Roman"/>
                <w:sz w:val="26"/>
                <w:szCs w:val="28"/>
              </w:rPr>
              <w:t>/KH</w:t>
            </w:r>
            <w:r w:rsidRPr="002210D9">
              <w:rPr>
                <w:rFonts w:eastAsia="Times New Roman"/>
                <w:sz w:val="26"/>
                <w:szCs w:val="26"/>
              </w:rPr>
              <w:t>-</w:t>
            </w:r>
            <w:r>
              <w:rPr>
                <w:rFonts w:eastAsia="Times New Roman"/>
                <w:sz w:val="26"/>
                <w:szCs w:val="26"/>
              </w:rPr>
              <w:t>UBND</w:t>
            </w:r>
          </w:p>
        </w:tc>
        <w:tc>
          <w:tcPr>
            <w:tcW w:w="5878" w:type="dxa"/>
          </w:tcPr>
          <w:p w14:paraId="5849EC74" w14:textId="77777777" w:rsidR="0003562C" w:rsidRPr="002210D9" w:rsidRDefault="0003562C" w:rsidP="0052773F">
            <w:pPr>
              <w:spacing w:before="0" w:after="0" w:line="240" w:lineRule="auto"/>
              <w:jc w:val="center"/>
              <w:rPr>
                <w:rFonts w:eastAsia="Times New Roman"/>
                <w:b/>
                <w:sz w:val="20"/>
                <w:szCs w:val="28"/>
              </w:rPr>
            </w:pPr>
            <w:r w:rsidRPr="002210D9">
              <w:rPr>
                <w:rFonts w:eastAsia="Times New Roman"/>
                <w:b/>
                <w:sz w:val="26"/>
                <w:szCs w:val="26"/>
              </w:rPr>
              <w:t>CỘNG HÒA XÃ HỘI CHỦ NGHĨA VIỆT NAM</w:t>
            </w:r>
          </w:p>
          <w:p w14:paraId="27010B8A" w14:textId="77777777" w:rsidR="0003562C" w:rsidRPr="002210D9" w:rsidRDefault="0003562C" w:rsidP="0052773F">
            <w:pPr>
              <w:spacing w:before="0" w:after="0" w:line="240" w:lineRule="auto"/>
              <w:jc w:val="center"/>
              <w:rPr>
                <w:rFonts w:eastAsia="Times New Roman"/>
                <w:i/>
                <w:szCs w:val="28"/>
              </w:rPr>
            </w:pPr>
            <w:r w:rsidRPr="002210D9">
              <w:rPr>
                <w:rFonts w:eastAsia="Times New Roman"/>
                <w:b/>
                <w:szCs w:val="28"/>
              </w:rPr>
              <w:t xml:space="preserve">   Độc lập </w:t>
            </w:r>
            <w:r w:rsidRPr="002210D9">
              <w:rPr>
                <w:rFonts w:eastAsia="Times New Roman"/>
                <w:szCs w:val="28"/>
              </w:rPr>
              <w:t>-</w:t>
            </w:r>
            <w:r w:rsidRPr="002210D9">
              <w:rPr>
                <w:rFonts w:eastAsia="Times New Roman"/>
                <w:b/>
                <w:szCs w:val="28"/>
              </w:rPr>
              <w:t xml:space="preserve"> Tự do </w:t>
            </w:r>
            <w:r w:rsidRPr="002210D9">
              <w:rPr>
                <w:rFonts w:eastAsia="Times New Roman"/>
                <w:szCs w:val="28"/>
              </w:rPr>
              <w:t>-</w:t>
            </w:r>
            <w:r w:rsidRPr="002210D9">
              <w:rPr>
                <w:rFonts w:eastAsia="Times New Roman"/>
                <w:b/>
                <w:szCs w:val="28"/>
              </w:rPr>
              <w:t xml:space="preserve"> Hạnh phúc</w:t>
            </w:r>
          </w:p>
          <w:p w14:paraId="6E246819" w14:textId="77777777" w:rsidR="0003562C" w:rsidRPr="002210D9" w:rsidRDefault="0003562C" w:rsidP="0052773F">
            <w:pPr>
              <w:tabs>
                <w:tab w:val="left" w:pos="230"/>
                <w:tab w:val="center" w:pos="2862"/>
              </w:tabs>
              <w:spacing w:before="0" w:after="0" w:line="240" w:lineRule="auto"/>
              <w:jc w:val="center"/>
              <w:rPr>
                <w:rFonts w:eastAsia="Times New Roman"/>
                <w:i/>
                <w:sz w:val="2"/>
                <w:szCs w:val="28"/>
              </w:rPr>
            </w:pPr>
            <w:r w:rsidRPr="002210D9">
              <w:rPr>
                <w:noProof/>
              </w:rPr>
              <mc:AlternateContent>
                <mc:Choice Requires="wps">
                  <w:drawing>
                    <wp:anchor distT="4294967295" distB="4294967295" distL="114300" distR="114300" simplePos="0" relativeHeight="251660288" behindDoc="0" locked="0" layoutInCell="1" allowOverlap="1" wp14:anchorId="5F6F8E6E" wp14:editId="55B80DBE">
                      <wp:simplePos x="0" y="0"/>
                      <wp:positionH relativeFrom="column">
                        <wp:posOffset>786130</wp:posOffset>
                      </wp:positionH>
                      <wp:positionV relativeFrom="paragraph">
                        <wp:posOffset>-2541</wp:posOffset>
                      </wp:positionV>
                      <wp:extent cx="21634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CC008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2pt" to="23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"/>
                  </w:pict>
                </mc:Fallback>
              </mc:AlternateContent>
            </w:r>
          </w:p>
          <w:p w14:paraId="05BA856A" w14:textId="77777777" w:rsidR="0003562C" w:rsidRPr="002210D9" w:rsidRDefault="0003562C" w:rsidP="0052773F">
            <w:pPr>
              <w:tabs>
                <w:tab w:val="left" w:pos="230"/>
                <w:tab w:val="center" w:pos="2862"/>
              </w:tabs>
              <w:spacing w:before="0" w:after="0" w:line="240" w:lineRule="auto"/>
              <w:jc w:val="center"/>
              <w:rPr>
                <w:rFonts w:eastAsia="Times New Roman"/>
                <w:i/>
                <w:sz w:val="14"/>
                <w:szCs w:val="28"/>
              </w:rPr>
            </w:pPr>
          </w:p>
          <w:p w14:paraId="5F9CF093" w14:textId="3A6DA713" w:rsidR="0003562C" w:rsidRPr="002210D9" w:rsidRDefault="00A61655" w:rsidP="0052773F">
            <w:pPr>
              <w:tabs>
                <w:tab w:val="left" w:pos="230"/>
                <w:tab w:val="center" w:pos="2862"/>
              </w:tabs>
              <w:spacing w:before="0" w:after="0" w:line="240" w:lineRule="auto"/>
              <w:jc w:val="center"/>
              <w:rPr>
                <w:rFonts w:eastAsia="Times New Roman"/>
                <w:i/>
                <w:sz w:val="26"/>
                <w:szCs w:val="26"/>
              </w:rPr>
            </w:pPr>
            <w:r>
              <w:rPr>
                <w:rFonts w:eastAsia="Times New Roman"/>
                <w:i/>
                <w:sz w:val="26"/>
                <w:szCs w:val="26"/>
              </w:rPr>
              <w:t>Cẩm Duệ</w:t>
            </w:r>
            <w:r w:rsidR="0003562C" w:rsidRPr="002210D9">
              <w:rPr>
                <w:rFonts w:eastAsia="Times New Roman"/>
                <w:i/>
                <w:sz w:val="26"/>
                <w:szCs w:val="26"/>
              </w:rPr>
              <w:t xml:space="preserve">, ngày </w:t>
            </w:r>
            <w:r w:rsidR="00745194">
              <w:rPr>
                <w:rFonts w:eastAsia="Times New Roman"/>
                <w:i/>
                <w:sz w:val="26"/>
                <w:szCs w:val="26"/>
              </w:rPr>
              <w:t xml:space="preserve">  </w:t>
            </w:r>
            <w:bookmarkStart w:id="0" w:name="_GoBack"/>
            <w:bookmarkEnd w:id="0"/>
            <w:r w:rsidR="00745194">
              <w:rPr>
                <w:rFonts w:eastAsia="Times New Roman"/>
                <w:i/>
                <w:sz w:val="26"/>
                <w:szCs w:val="26"/>
              </w:rPr>
              <w:t xml:space="preserve">   </w:t>
            </w:r>
            <w:r w:rsidR="0003562C" w:rsidRPr="002210D9">
              <w:rPr>
                <w:rFonts w:eastAsia="Times New Roman"/>
                <w:i/>
                <w:sz w:val="26"/>
                <w:szCs w:val="26"/>
              </w:rPr>
              <w:t xml:space="preserve">tháng </w:t>
            </w:r>
            <w:r w:rsidR="00630D61">
              <w:rPr>
                <w:rFonts w:eastAsia="Times New Roman"/>
                <w:i/>
                <w:sz w:val="26"/>
                <w:szCs w:val="26"/>
              </w:rPr>
              <w:t>6</w:t>
            </w:r>
            <w:r w:rsidR="00745194">
              <w:rPr>
                <w:rFonts w:eastAsia="Times New Roman"/>
                <w:i/>
                <w:sz w:val="26"/>
                <w:szCs w:val="26"/>
              </w:rPr>
              <w:t xml:space="preserve"> </w:t>
            </w:r>
            <w:r w:rsidR="0003562C" w:rsidRPr="002210D9">
              <w:rPr>
                <w:rFonts w:eastAsia="Times New Roman"/>
                <w:i/>
                <w:sz w:val="26"/>
                <w:szCs w:val="26"/>
              </w:rPr>
              <w:t>năm 2026</w:t>
            </w:r>
          </w:p>
        </w:tc>
      </w:tr>
    </w:tbl>
    <w:p w14:paraId="23C6E6BD" w14:textId="77777777" w:rsidR="0003562C" w:rsidRPr="002210D9" w:rsidRDefault="0003562C" w:rsidP="0003562C">
      <w:pPr>
        <w:spacing w:before="0" w:after="0" w:line="240" w:lineRule="auto"/>
        <w:ind w:firstLine="567"/>
        <w:jc w:val="center"/>
        <w:rPr>
          <w:rFonts w:eastAsia="Times New Roman"/>
          <w:bCs/>
          <w:sz w:val="14"/>
          <w:szCs w:val="28"/>
        </w:rPr>
      </w:pPr>
    </w:p>
    <w:p w14:paraId="208EB87A" w14:textId="77777777" w:rsidR="0003562C" w:rsidRPr="002210D9" w:rsidRDefault="0003562C" w:rsidP="0003562C">
      <w:pPr>
        <w:spacing w:before="0" w:after="0" w:line="240" w:lineRule="auto"/>
        <w:jc w:val="center"/>
        <w:rPr>
          <w:rFonts w:eastAsia="Times New Roman"/>
          <w:b/>
          <w:bCs/>
          <w:szCs w:val="28"/>
        </w:rPr>
      </w:pPr>
      <w:r w:rsidRPr="002210D9">
        <w:rPr>
          <w:rFonts w:eastAsia="Times New Roman"/>
          <w:b/>
          <w:szCs w:val="28"/>
        </w:rPr>
        <w:t>KẾ HOẠCH</w:t>
      </w:r>
    </w:p>
    <w:p w14:paraId="1E47F5AB" w14:textId="77777777" w:rsidR="0003562C" w:rsidRPr="002210D9" w:rsidRDefault="0003562C" w:rsidP="0003562C">
      <w:pPr>
        <w:spacing w:before="0" w:after="0" w:line="240" w:lineRule="auto"/>
        <w:jc w:val="center"/>
        <w:rPr>
          <w:rFonts w:eastAsia="Times New Roman"/>
          <w:b/>
          <w:szCs w:val="28"/>
        </w:rPr>
      </w:pPr>
      <w:r w:rsidRPr="002210D9">
        <w:rPr>
          <w:rFonts w:eastAsia="Times New Roman"/>
          <w:b/>
          <w:szCs w:val="28"/>
        </w:rPr>
        <w:t>T</w:t>
      </w:r>
      <w:r>
        <w:rPr>
          <w:rFonts w:eastAsia="Times New Roman"/>
          <w:b/>
          <w:szCs w:val="28"/>
        </w:rPr>
        <w:t>r</w:t>
      </w:r>
      <w:r w:rsidRPr="002210D9">
        <w:rPr>
          <w:rFonts w:eastAsia="Times New Roman"/>
          <w:b/>
          <w:szCs w:val="28"/>
        </w:rPr>
        <w:t xml:space="preserve">iển khai thực hiện công tác thi hành án hình sự tại cộng đồng </w:t>
      </w:r>
    </w:p>
    <w:p w14:paraId="49A85053" w14:textId="4E3067AB" w:rsidR="0003562C" w:rsidRPr="002210D9" w:rsidRDefault="0003562C" w:rsidP="0003562C">
      <w:pPr>
        <w:spacing w:before="0" w:after="0" w:line="240" w:lineRule="auto"/>
        <w:jc w:val="center"/>
        <w:rPr>
          <w:rFonts w:eastAsia="Times New Roman"/>
          <w:bCs/>
          <w:szCs w:val="28"/>
        </w:rPr>
      </w:pPr>
      <w:r w:rsidRPr="002210D9">
        <w:rPr>
          <w:rFonts w:eastAsia="Times New Roman"/>
          <w:b/>
          <w:szCs w:val="28"/>
        </w:rPr>
        <w:t>và tái hòa nhập cộng đồng</w:t>
      </w:r>
      <w:r>
        <w:rPr>
          <w:rFonts w:eastAsia="Times New Roman"/>
          <w:b/>
          <w:szCs w:val="28"/>
        </w:rPr>
        <w:t xml:space="preserve"> trên địa bàn xã </w:t>
      </w:r>
      <w:r w:rsidR="00A61655">
        <w:rPr>
          <w:rFonts w:eastAsia="Times New Roman"/>
          <w:b/>
          <w:szCs w:val="28"/>
        </w:rPr>
        <w:t>Cẩm Duệ</w:t>
      </w:r>
      <w:r>
        <w:rPr>
          <w:rFonts w:eastAsia="Times New Roman"/>
          <w:b/>
          <w:szCs w:val="28"/>
        </w:rPr>
        <w:t xml:space="preserve"> giai đoạn </w:t>
      </w:r>
      <w:r w:rsidRPr="002210D9">
        <w:rPr>
          <w:rFonts w:eastAsia="Times New Roman"/>
          <w:b/>
          <w:szCs w:val="28"/>
        </w:rPr>
        <w:t>2026</w:t>
      </w:r>
      <w:r>
        <w:rPr>
          <w:rFonts w:eastAsia="Times New Roman"/>
          <w:b/>
          <w:szCs w:val="28"/>
        </w:rPr>
        <w:t xml:space="preserve"> - 2030</w:t>
      </w:r>
    </w:p>
    <w:p w14:paraId="591E6AA0" w14:textId="77777777" w:rsidR="0003562C" w:rsidRPr="002210D9" w:rsidRDefault="0003562C" w:rsidP="0003562C">
      <w:pPr>
        <w:spacing w:before="0" w:after="0" w:line="240" w:lineRule="auto"/>
        <w:ind w:firstLine="567"/>
        <w:jc w:val="center"/>
        <w:rPr>
          <w:rFonts w:eastAsia="Times New Roman"/>
          <w:bCs/>
          <w:szCs w:val="28"/>
        </w:rPr>
      </w:pPr>
      <w:r w:rsidRPr="002210D9">
        <w:rPr>
          <w:rFonts w:eastAsia="Times New Roman"/>
          <w:bCs/>
          <w:noProof/>
          <w:szCs w:val="28"/>
        </w:rPr>
        <mc:AlternateContent>
          <mc:Choice Requires="wps">
            <w:drawing>
              <wp:anchor distT="0" distB="0" distL="114300" distR="114300" simplePos="0" relativeHeight="251661312" behindDoc="0" locked="0" layoutInCell="1" allowOverlap="1" wp14:anchorId="10F40E90" wp14:editId="7DDF6A4C">
                <wp:simplePos x="0" y="0"/>
                <wp:positionH relativeFrom="column">
                  <wp:posOffset>1816735</wp:posOffset>
                </wp:positionH>
                <wp:positionV relativeFrom="paragraph">
                  <wp:posOffset>15240</wp:posOffset>
                </wp:positionV>
                <wp:extent cx="2044700" cy="0"/>
                <wp:effectExtent l="698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43E8D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05pt,1.2pt" to="304.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"/>
            </w:pict>
          </mc:Fallback>
        </mc:AlternateContent>
      </w:r>
    </w:p>
    <w:p w14:paraId="4F6FCEEF" w14:textId="33D53502" w:rsidR="00707CCA" w:rsidRPr="00707CCA" w:rsidRDefault="0003562C" w:rsidP="00686BB6">
      <w:pPr>
        <w:spacing w:line="240" w:lineRule="auto"/>
        <w:ind w:firstLine="709"/>
        <w:jc w:val="both"/>
        <w:rPr>
          <w:rFonts w:eastAsia="Times New Roman"/>
          <w:bCs/>
          <w:szCs w:val="28"/>
        </w:rPr>
      </w:pPr>
      <w:r w:rsidRPr="008839AA">
        <w:rPr>
          <w:rFonts w:eastAsia="Times New Roman"/>
          <w:bCs/>
          <w:szCs w:val="28"/>
        </w:rPr>
        <w:t xml:space="preserve">Thực hiện Kế hoạch số </w:t>
      </w:r>
      <w:r>
        <w:rPr>
          <w:rFonts w:eastAsia="Times New Roman"/>
          <w:bCs/>
          <w:szCs w:val="28"/>
        </w:rPr>
        <w:t>3054</w:t>
      </w:r>
      <w:r w:rsidRPr="008839AA">
        <w:rPr>
          <w:rFonts w:eastAsia="Times New Roman"/>
          <w:bCs/>
          <w:szCs w:val="28"/>
        </w:rPr>
        <w:t>/KH-</w:t>
      </w:r>
      <w:r>
        <w:rPr>
          <w:rFonts w:eastAsia="Times New Roman"/>
          <w:bCs/>
          <w:szCs w:val="28"/>
        </w:rPr>
        <w:t>UBND</w:t>
      </w:r>
      <w:r w:rsidRPr="008839AA">
        <w:rPr>
          <w:rFonts w:eastAsia="Times New Roman"/>
          <w:bCs/>
          <w:szCs w:val="28"/>
        </w:rPr>
        <w:t xml:space="preserve"> ngày </w:t>
      </w:r>
      <w:r>
        <w:rPr>
          <w:rFonts w:eastAsia="Times New Roman"/>
          <w:bCs/>
          <w:szCs w:val="28"/>
        </w:rPr>
        <w:t>14</w:t>
      </w:r>
      <w:r w:rsidRPr="008839AA">
        <w:rPr>
          <w:rFonts w:eastAsia="Times New Roman"/>
          <w:bCs/>
          <w:szCs w:val="28"/>
        </w:rPr>
        <w:t>/</w:t>
      </w:r>
      <w:r>
        <w:rPr>
          <w:rFonts w:eastAsia="Times New Roman"/>
          <w:bCs/>
          <w:szCs w:val="28"/>
        </w:rPr>
        <w:t>4</w:t>
      </w:r>
      <w:r w:rsidRPr="008839AA">
        <w:rPr>
          <w:rFonts w:eastAsia="Times New Roman"/>
          <w:bCs/>
          <w:szCs w:val="28"/>
        </w:rPr>
        <w:t xml:space="preserve">/2026 của </w:t>
      </w:r>
      <w:r>
        <w:rPr>
          <w:rFonts w:eastAsia="Times New Roman"/>
          <w:bCs/>
          <w:szCs w:val="28"/>
        </w:rPr>
        <w:t>UBND</w:t>
      </w:r>
      <w:r w:rsidRPr="008839AA">
        <w:rPr>
          <w:rFonts w:eastAsia="Times New Roman"/>
          <w:bCs/>
          <w:szCs w:val="28"/>
        </w:rPr>
        <w:t xml:space="preserve"> tỉnh</w:t>
      </w:r>
      <w:r>
        <w:rPr>
          <w:rFonts w:eastAsia="Times New Roman"/>
          <w:bCs/>
          <w:szCs w:val="28"/>
        </w:rPr>
        <w:t xml:space="preserve"> Hà Tĩnh</w:t>
      </w:r>
      <w:r w:rsidR="007146D1">
        <w:rPr>
          <w:rFonts w:eastAsia="Times New Roman"/>
          <w:bCs/>
          <w:szCs w:val="28"/>
        </w:rPr>
        <w:t xml:space="preserve"> về việc tr</w:t>
      </w:r>
      <w:r w:rsidRPr="008839AA">
        <w:rPr>
          <w:rFonts w:eastAsia="Times New Roman"/>
          <w:bCs/>
          <w:szCs w:val="28"/>
        </w:rPr>
        <w:t xml:space="preserve">iển khai thực hiện công tác thi hành án hình sự tại cộng đồng và tái hòa nhập cộng đồng trên địa bàn </w:t>
      </w:r>
      <w:r>
        <w:rPr>
          <w:rFonts w:eastAsia="Times New Roman"/>
          <w:bCs/>
          <w:szCs w:val="28"/>
        </w:rPr>
        <w:t>tỉnh Hà Tĩnh</w:t>
      </w:r>
      <w:r w:rsidRPr="008839AA">
        <w:rPr>
          <w:rFonts w:eastAsia="Times New Roman"/>
          <w:bCs/>
          <w:szCs w:val="28"/>
        </w:rPr>
        <w:t xml:space="preserve"> giai đoạn 2026 </w:t>
      </w:r>
      <w:r w:rsidR="0044093A">
        <w:rPr>
          <w:rFonts w:eastAsia="Times New Roman"/>
          <w:bCs/>
          <w:szCs w:val="28"/>
        </w:rPr>
        <w:t>-</w:t>
      </w:r>
      <w:r w:rsidRPr="008839AA">
        <w:rPr>
          <w:rFonts w:eastAsia="Times New Roman"/>
          <w:bCs/>
          <w:szCs w:val="28"/>
        </w:rPr>
        <w:t xml:space="preserve"> 2030</w:t>
      </w:r>
      <w:r>
        <w:rPr>
          <w:rFonts w:eastAsia="Times New Roman"/>
          <w:bCs/>
          <w:szCs w:val="28"/>
        </w:rPr>
        <w:t>.</w:t>
      </w:r>
      <w:r w:rsidRPr="008839AA">
        <w:rPr>
          <w:rFonts w:eastAsia="Times New Roman"/>
          <w:bCs/>
          <w:szCs w:val="28"/>
        </w:rPr>
        <w:t xml:space="preserve"> </w:t>
      </w:r>
      <w:r w:rsidR="0044093A">
        <w:rPr>
          <w:rFonts w:eastAsia="Times New Roman"/>
          <w:bCs/>
          <w:szCs w:val="28"/>
        </w:rPr>
        <w:t xml:space="preserve">Căn cứ đề xuất của Công an xã tại Văn bản số 105/BC-CAX ngày 11/6/2026; </w:t>
      </w:r>
      <w:r>
        <w:rPr>
          <w:rFonts w:eastAsia="Times New Roman"/>
          <w:bCs/>
          <w:szCs w:val="28"/>
        </w:rPr>
        <w:t>UBND</w:t>
      </w:r>
      <w:r w:rsidRPr="008839AA">
        <w:rPr>
          <w:rFonts w:eastAsia="Times New Roman"/>
          <w:bCs/>
          <w:szCs w:val="28"/>
        </w:rPr>
        <w:t xml:space="preserve"> xã </w:t>
      </w:r>
      <w:r w:rsidR="00A61655">
        <w:rPr>
          <w:rFonts w:eastAsia="Times New Roman"/>
          <w:bCs/>
          <w:szCs w:val="28"/>
        </w:rPr>
        <w:t>Cẩm Duệ</w:t>
      </w:r>
      <w:r w:rsidRPr="008839AA">
        <w:rPr>
          <w:rFonts w:eastAsia="Times New Roman"/>
          <w:bCs/>
          <w:szCs w:val="28"/>
        </w:rPr>
        <w:t xml:space="preserve"> xây dựng kế hoạch triển khai thực hiện với các nội dung như sau:</w:t>
      </w:r>
      <w:r w:rsidR="00707CCA" w:rsidRPr="00707CCA">
        <w:rPr>
          <w:rFonts w:eastAsia="Times New Roman"/>
          <w:szCs w:val="28"/>
        </w:rPr>
        <w:t> </w:t>
      </w:r>
    </w:p>
    <w:p w14:paraId="516A65DE" w14:textId="77777777" w:rsidR="00707CCA" w:rsidRPr="00707CCA" w:rsidRDefault="00707CCA" w:rsidP="00686BB6">
      <w:pPr>
        <w:spacing w:line="240" w:lineRule="auto"/>
        <w:ind w:firstLine="567"/>
        <w:jc w:val="both"/>
        <w:rPr>
          <w:rFonts w:eastAsia="Times New Roman"/>
          <w:szCs w:val="28"/>
        </w:rPr>
      </w:pPr>
      <w:r w:rsidRPr="00707CCA">
        <w:rPr>
          <w:rFonts w:eastAsia="Times New Roman"/>
          <w:b/>
          <w:bCs/>
          <w:szCs w:val="28"/>
        </w:rPr>
        <w:t>I. MỤC ĐÍCH, YÊU CẦU</w:t>
      </w:r>
    </w:p>
    <w:p w14:paraId="79D2DDA5" w14:textId="77777777" w:rsidR="00707CCA" w:rsidRPr="00707CCA" w:rsidRDefault="00707CCA" w:rsidP="00686BB6">
      <w:pPr>
        <w:spacing w:line="240" w:lineRule="auto"/>
        <w:ind w:firstLine="567"/>
        <w:jc w:val="both"/>
        <w:rPr>
          <w:rFonts w:eastAsia="Times New Roman"/>
          <w:szCs w:val="28"/>
        </w:rPr>
      </w:pPr>
      <w:r w:rsidRPr="00707CCA">
        <w:rPr>
          <w:rFonts w:eastAsia="Times New Roman"/>
          <w:b/>
          <w:bCs/>
          <w:szCs w:val="28"/>
        </w:rPr>
        <w:t>1. Mục đích</w:t>
      </w:r>
    </w:p>
    <w:p w14:paraId="298E07A4" w14:textId="48302DFD" w:rsidR="00707CCA" w:rsidRPr="00707CCA" w:rsidRDefault="00707CCA" w:rsidP="00686BB6">
      <w:pPr>
        <w:spacing w:line="240" w:lineRule="auto"/>
        <w:ind w:firstLine="567"/>
        <w:jc w:val="both"/>
        <w:rPr>
          <w:rFonts w:eastAsia="Times New Roman"/>
          <w:szCs w:val="28"/>
        </w:rPr>
      </w:pPr>
      <w:r w:rsidRPr="00707CCA">
        <w:rPr>
          <w:rFonts w:eastAsia="Times New Roman"/>
          <w:szCs w:val="28"/>
        </w:rPr>
        <w:t xml:space="preserve">- Triển khai thực hiện công tác THAHSTCĐ và THNCĐ đảm bảo đúng quy định của Luật Thi hành án hình sự và các Nghị định, Thông tư, văn bản hướng dẫn của các cấp; nâng cao sự phối hợp chặt chẽ giữa các cấp, các ngành trong thực hiện các biện pháp đảm bảo THNCĐ đối với người chấp hành xong hình phạt </w:t>
      </w:r>
      <w:r w:rsidR="00001CF1">
        <w:rPr>
          <w:rFonts w:eastAsia="Times New Roman"/>
          <w:szCs w:val="28"/>
        </w:rPr>
        <w:t xml:space="preserve">tù và quản lý, giám sát, giáo dục người chấp hành án hình sự tại cộng đồng, nhằm tạo điều kiện thuận lợi cho họ ổn định cuộc sống hoà nhập cộng đồng, </w:t>
      </w:r>
      <w:r w:rsidRPr="00707CCA">
        <w:rPr>
          <w:rFonts w:eastAsia="Times New Roman"/>
          <w:szCs w:val="28"/>
        </w:rPr>
        <w:t>phòng ngừa tái phạm và vi phạm pháp luật.</w:t>
      </w:r>
    </w:p>
    <w:p w14:paraId="48C7EC6E" w14:textId="77777777" w:rsidR="00707CCA" w:rsidRPr="00707CCA" w:rsidRDefault="00707CCA" w:rsidP="00686BB6">
      <w:pPr>
        <w:spacing w:line="240" w:lineRule="auto"/>
        <w:ind w:firstLine="567"/>
        <w:jc w:val="both"/>
        <w:rPr>
          <w:rFonts w:eastAsia="Times New Roman"/>
          <w:szCs w:val="28"/>
        </w:rPr>
      </w:pPr>
      <w:r w:rsidRPr="00707CCA">
        <w:rPr>
          <w:rFonts w:eastAsia="Times New Roman"/>
          <w:szCs w:val="28"/>
        </w:rPr>
        <w:t>- Tạo sự chuyển biến về nhận thức, hành động của các ngành, tổ chức chính trị - xã hội và Nhân dân trong công tác tiếp nhận, quản lý, giáo dục, giúp đỡ người chấp hành xong hình phạt tù THNCĐ và người chấp hành án hình sự tại cộng đồng.</w:t>
      </w:r>
    </w:p>
    <w:p w14:paraId="38C6073C" w14:textId="77777777" w:rsidR="00707CCA" w:rsidRPr="00707CCA" w:rsidRDefault="00707CCA" w:rsidP="00686BB6">
      <w:pPr>
        <w:spacing w:line="240" w:lineRule="auto"/>
        <w:ind w:firstLine="567"/>
        <w:jc w:val="both"/>
        <w:rPr>
          <w:rFonts w:eastAsia="Times New Roman"/>
          <w:szCs w:val="28"/>
        </w:rPr>
      </w:pPr>
      <w:r w:rsidRPr="00707CCA">
        <w:rPr>
          <w:rFonts w:eastAsia="Times New Roman"/>
          <w:b/>
          <w:bCs/>
          <w:szCs w:val="28"/>
        </w:rPr>
        <w:t>2. Yêu cầu</w:t>
      </w:r>
    </w:p>
    <w:p w14:paraId="20106962" w14:textId="77777777" w:rsidR="00707CCA" w:rsidRPr="00707CCA" w:rsidRDefault="00707CCA" w:rsidP="00686BB6">
      <w:pPr>
        <w:spacing w:line="240" w:lineRule="auto"/>
        <w:ind w:firstLine="567"/>
        <w:jc w:val="both"/>
        <w:rPr>
          <w:rFonts w:eastAsia="Times New Roman"/>
          <w:szCs w:val="28"/>
        </w:rPr>
      </w:pPr>
      <w:r w:rsidRPr="00707CCA">
        <w:rPr>
          <w:rFonts w:eastAsia="Times New Roman"/>
          <w:szCs w:val="28"/>
        </w:rPr>
        <w:t>- Xác định công tác THAHSTCĐ và THNCĐ là nhiệm vụ quan trọng, thường xuyên; người đứng đầu các cơ quan, đơn vị, UBND cấp xã phải trực tiếp chỉ đạo thực hiện nhằm góp phần đảm bảo an ninh trật tự, phục vụ nhiệm vụ chính trị của địa phương.</w:t>
      </w:r>
    </w:p>
    <w:p w14:paraId="30A78D40" w14:textId="77777777" w:rsidR="00707CCA" w:rsidRPr="00707CCA" w:rsidRDefault="00707CCA" w:rsidP="00686BB6">
      <w:pPr>
        <w:spacing w:line="240" w:lineRule="auto"/>
        <w:ind w:firstLine="567"/>
        <w:jc w:val="both"/>
        <w:rPr>
          <w:rFonts w:eastAsia="Times New Roman"/>
          <w:szCs w:val="28"/>
        </w:rPr>
      </w:pPr>
      <w:r w:rsidRPr="00707CCA">
        <w:rPr>
          <w:rFonts w:eastAsia="Times New Roman"/>
          <w:szCs w:val="28"/>
        </w:rPr>
        <w:t>- Việc triển khai thực hiện kế hoạch phải đảm bảo nghiêm túc, hiệu quả, thiết thực; xác định nhiệm vụ, nội dung công việc, tiến độ thực hiện và phân công trách nhiệm cụ thể cho các đơn vị trong việc thực hiện công tác THAHSTCĐ và THNCĐ.</w:t>
      </w:r>
    </w:p>
    <w:p w14:paraId="26E29004" w14:textId="77777777" w:rsidR="00707CCA" w:rsidRPr="00707CCA" w:rsidRDefault="00707CCA" w:rsidP="00686BB6">
      <w:pPr>
        <w:spacing w:line="240" w:lineRule="auto"/>
        <w:ind w:firstLine="567"/>
        <w:jc w:val="both"/>
        <w:rPr>
          <w:rFonts w:eastAsia="Times New Roman"/>
          <w:szCs w:val="28"/>
        </w:rPr>
      </w:pPr>
      <w:r w:rsidRPr="00707CCA">
        <w:rPr>
          <w:rFonts w:eastAsia="Times New Roman"/>
          <w:szCs w:val="28"/>
        </w:rPr>
        <w:t>- Kịp thời biểu dương, khen thưởng những tập thể, cá nhân xuất sắc; nhân rộng các mô hình, cách làm hay, hiệu quả; đồng thời xử lý nghiêm trường hợp vi phạm, chấn chỉnh sơ hở, thiếu sót trong công tác quản lý nhà nước về THAHSTCĐ và THNCĐ.</w:t>
      </w:r>
    </w:p>
    <w:p w14:paraId="5CBBB308" w14:textId="77777777" w:rsidR="00707CCA" w:rsidRPr="00707CCA" w:rsidRDefault="00707CCA" w:rsidP="00686BB6">
      <w:pPr>
        <w:spacing w:line="240" w:lineRule="auto"/>
        <w:ind w:firstLine="567"/>
        <w:jc w:val="both"/>
        <w:rPr>
          <w:rFonts w:eastAsia="Times New Roman"/>
          <w:szCs w:val="28"/>
        </w:rPr>
      </w:pPr>
      <w:r w:rsidRPr="00707CCA">
        <w:rPr>
          <w:rFonts w:eastAsia="Times New Roman"/>
          <w:b/>
          <w:bCs/>
          <w:szCs w:val="28"/>
        </w:rPr>
        <w:t>II. NHIỆM VỤ TRỌNG TÂM</w:t>
      </w:r>
    </w:p>
    <w:p w14:paraId="27D021FC" w14:textId="77777777" w:rsidR="00707CCA" w:rsidRPr="00707CCA" w:rsidRDefault="00707CCA" w:rsidP="00686BB6">
      <w:pPr>
        <w:spacing w:line="240" w:lineRule="auto"/>
        <w:ind w:firstLine="567"/>
        <w:jc w:val="both"/>
        <w:rPr>
          <w:rFonts w:eastAsia="Times New Roman"/>
          <w:szCs w:val="28"/>
        </w:rPr>
      </w:pPr>
      <w:r w:rsidRPr="00A61655">
        <w:rPr>
          <w:rFonts w:eastAsia="Times New Roman"/>
          <w:b/>
          <w:szCs w:val="28"/>
        </w:rPr>
        <w:t>1.</w:t>
      </w:r>
      <w:r w:rsidRPr="00707CCA">
        <w:rPr>
          <w:rFonts w:eastAsia="Times New Roman"/>
          <w:szCs w:val="28"/>
        </w:rPr>
        <w:t xml:space="preserve"> Tiếp tục đẩy mạnh tuyên truyền, quán triệt, phổ biến, giáo dục và triển khai thực hiện nghiêm túc, có hiệu quả chủ trương của Đảng và chính sách, pháp </w:t>
      </w:r>
      <w:r w:rsidRPr="00707CCA">
        <w:rPr>
          <w:rFonts w:eastAsia="Times New Roman"/>
          <w:szCs w:val="28"/>
        </w:rPr>
        <w:lastRenderedPageBreak/>
        <w:t xml:space="preserve">luật của Nhà nước, các văn bản lãnh đạo, chỉ đạo của các cơ quan Trung ương, Tỉnh ủy, UBND tỉnh về công tác THAHSTCĐ và THNCĐ đến các cơ quan, đơn vị, đoàn thể, cán bộ, công chức, viên chức, Nhân dân, đặc biệt là cán bộ, công chức, viên chức, người được giao theo dõi, quản lý, giáo dục và giúp đỡ các đối tượng THAHSTCĐ và THNCĐ. Trọng tâm là Luật Thi hành án hình sự năm 2019 </w:t>
      </w:r>
      <w:r w:rsidRPr="00707CCA">
        <w:rPr>
          <w:rFonts w:eastAsia="Times New Roman"/>
          <w:i/>
          <w:iCs/>
          <w:szCs w:val="28"/>
        </w:rPr>
        <w:t>(được thay thế bằng Luật Thi hành án hình sự năm 2025, có hiệu lực thi hành từ ngày 01/7/2026)</w:t>
      </w:r>
      <w:r w:rsidRPr="00707CCA">
        <w:rPr>
          <w:rFonts w:eastAsia="Times New Roman"/>
          <w:szCs w:val="28"/>
        </w:rPr>
        <w:t>; Nghị định số 49/2020/NĐ-CP ngày 17/4/2020 của Chính phủ quy định chi tiết thi hành Luật Thi hành án hình sự về THNCĐ; Chỉ thị số 33/CT-TTg ngày 05/12/2018 của Thủ tướng Chính phủ về tăng cường các biện pháp đảm bảo tái hòa nhập cộng đồng đối với người chấp hành xong hình phạt tù; Đề án "Nâng cao hiệu lực quản lý nhà nước về thi hành án hình sự và THNCĐ cho người chấp hành xong án phạt tù trên địa bàn tỉnh Hà Tĩnh" kèm theo Quyết định số 2489/QĐ-UBND ngày 05/8/2020 của UBND tỉnh; Kế hoạch số 520/KH-UBND ngày 22/11/2023 của UBND tỉnh về triển khai thực hiện Quyết định số 22/2023/QĐ-TTg ngày 17/8/2023 của Thủ tướng Chính phủ về tín dụng đối với người chấp hành xong án phạt tù.</w:t>
      </w:r>
    </w:p>
    <w:p w14:paraId="76B47F7C" w14:textId="77777777" w:rsidR="00707CCA" w:rsidRPr="00707CCA" w:rsidRDefault="00707CCA" w:rsidP="00686BB6">
      <w:pPr>
        <w:spacing w:line="240" w:lineRule="auto"/>
        <w:ind w:firstLine="567"/>
        <w:jc w:val="both"/>
        <w:rPr>
          <w:rFonts w:eastAsia="Times New Roman"/>
          <w:szCs w:val="28"/>
        </w:rPr>
      </w:pPr>
      <w:r w:rsidRPr="00A61655">
        <w:rPr>
          <w:rFonts w:eastAsia="Times New Roman"/>
          <w:b/>
          <w:szCs w:val="28"/>
        </w:rPr>
        <w:t>2.</w:t>
      </w:r>
      <w:r w:rsidRPr="00707CCA">
        <w:rPr>
          <w:rFonts w:eastAsia="Times New Roman"/>
          <w:szCs w:val="28"/>
        </w:rPr>
        <w:t xml:space="preserve"> Chú trọng công tác tư vấn, định hướng nghề nghiệp, đào tạo nghề, vay vốn, tìm việc làm, xây dựng và nhân rộng các mô hình, cá nhân điển hình; đầy mạnh xã hội hóa nguồn lực, hỗ trợ, giúp đỡ người chấp hành xong án phạt tù ổn định cuộc sống, giảm thiểu nguy cơ tái phạm. Chủ động nghiên cứu, ban hành các quy định phù hợp với điều kiện, tình hình thực tiễn địa phương để khuyến khích các cơ quan, tổ chức, cá nhân tham gia quản lý, giáo dục, giúp đỡ người chấp hành xong án phạt tù; đảm bảo bố trí kinh phí từ ngân sách đề thực hiện hiệu quả công tác THNCĐ.</w:t>
      </w:r>
    </w:p>
    <w:p w14:paraId="058BA812" w14:textId="179666E0" w:rsidR="00707CCA" w:rsidRPr="00707CCA" w:rsidRDefault="00707CCA" w:rsidP="00686BB6">
      <w:pPr>
        <w:spacing w:line="240" w:lineRule="auto"/>
        <w:ind w:firstLine="567"/>
        <w:jc w:val="both"/>
        <w:rPr>
          <w:rFonts w:eastAsia="Times New Roman"/>
          <w:szCs w:val="28"/>
        </w:rPr>
      </w:pPr>
      <w:r w:rsidRPr="00A61655">
        <w:rPr>
          <w:rFonts w:eastAsia="Times New Roman"/>
          <w:b/>
          <w:szCs w:val="28"/>
        </w:rPr>
        <w:t>3.</w:t>
      </w:r>
      <w:r w:rsidRPr="00707CCA">
        <w:rPr>
          <w:rFonts w:eastAsia="Times New Roman"/>
          <w:szCs w:val="28"/>
        </w:rPr>
        <w:t xml:space="preserve"> </w:t>
      </w:r>
      <w:r w:rsidR="00A61655" w:rsidRPr="00A61655">
        <w:rPr>
          <w:rFonts w:eastAsia="Times New Roman"/>
          <w:szCs w:val="28"/>
        </w:rPr>
        <w:t>T</w:t>
      </w:r>
      <w:r w:rsidRPr="00A61655">
        <w:rPr>
          <w:rFonts w:eastAsia="Times New Roman"/>
          <w:szCs w:val="28"/>
        </w:rPr>
        <w:t>ăng</w:t>
      </w:r>
      <w:r w:rsidRPr="00707CCA">
        <w:rPr>
          <w:rFonts w:eastAsia="Times New Roman"/>
          <w:szCs w:val="28"/>
        </w:rPr>
        <w:t xml:space="preserve"> cường ứng dụng khoa học công nghệ, chuyển đổi số, số hóa các hoạt động THNCĐ. Thực hiện số hóa 100% hồ sơ THAHSTCĐ và THNCĐ </w:t>
      </w:r>
      <w:r w:rsidRPr="00707CCA">
        <w:rPr>
          <w:rFonts w:eastAsia="Times New Roman"/>
          <w:i/>
          <w:iCs/>
          <w:szCs w:val="28"/>
        </w:rPr>
        <w:t>(lộ trình theo chỉ đạo của Bộ Công an).</w:t>
      </w:r>
    </w:p>
    <w:p w14:paraId="59BB5CEE" w14:textId="77777777" w:rsidR="00707CCA" w:rsidRPr="00707CCA" w:rsidRDefault="00707CCA" w:rsidP="00686BB6">
      <w:pPr>
        <w:spacing w:line="240" w:lineRule="auto"/>
        <w:ind w:firstLine="567"/>
        <w:jc w:val="both"/>
        <w:rPr>
          <w:rFonts w:eastAsia="Times New Roman"/>
          <w:szCs w:val="28"/>
        </w:rPr>
      </w:pPr>
      <w:r w:rsidRPr="00707CCA">
        <w:rPr>
          <w:rFonts w:eastAsia="Times New Roman"/>
          <w:b/>
          <w:bCs/>
          <w:szCs w:val="28"/>
        </w:rPr>
        <w:t>III. PHÂN CÔNG NHIỆM VỤ</w:t>
      </w:r>
    </w:p>
    <w:p w14:paraId="03E8FE9E" w14:textId="77777777" w:rsidR="00707CCA" w:rsidRPr="00707CCA" w:rsidRDefault="00707CCA" w:rsidP="00686BB6">
      <w:pPr>
        <w:spacing w:line="240" w:lineRule="auto"/>
        <w:ind w:firstLine="567"/>
        <w:jc w:val="both"/>
        <w:rPr>
          <w:rFonts w:eastAsia="Times New Roman"/>
          <w:szCs w:val="28"/>
        </w:rPr>
      </w:pPr>
      <w:r w:rsidRPr="00707CCA">
        <w:rPr>
          <w:rFonts w:eastAsia="Times New Roman"/>
          <w:b/>
          <w:bCs/>
          <w:szCs w:val="28"/>
        </w:rPr>
        <w:t>1. Công an xã</w:t>
      </w:r>
    </w:p>
    <w:p w14:paraId="1C7C92F2" w14:textId="77777777" w:rsidR="00707CCA" w:rsidRPr="00707CCA" w:rsidRDefault="00707CCA" w:rsidP="00686BB6">
      <w:pPr>
        <w:spacing w:line="240" w:lineRule="auto"/>
        <w:ind w:firstLine="567"/>
        <w:jc w:val="both"/>
        <w:rPr>
          <w:rFonts w:eastAsia="Times New Roman"/>
          <w:szCs w:val="28"/>
        </w:rPr>
      </w:pPr>
      <w:r w:rsidRPr="00A61655">
        <w:rPr>
          <w:rFonts w:eastAsia="Times New Roman"/>
          <w:b/>
          <w:i/>
          <w:iCs/>
          <w:szCs w:val="28"/>
        </w:rPr>
        <w:t>1.1.</w:t>
      </w:r>
      <w:r w:rsidRPr="00707CCA">
        <w:rPr>
          <w:rFonts w:eastAsia="Times New Roman"/>
          <w:szCs w:val="28"/>
        </w:rPr>
        <w:t xml:space="preserve"> Tham mưu UBND cấp xã thực hiện tốt công tác THAHSTCĐ và THNCĐ; xây dựng, nhân rộng các mô hình, cá nhân điển hình về THNCĐ. Thực hiện hiệu quả Kế hoạch số 520/KH-UBND ngày 22/11/2023 của UBND tỉnh về triển khai thực hiện Quyết định số 22/2023/QĐ-TTg ngày 17/8/2023 của Thủ tướng Chính phủ về tín dụng đối với người chấp hành xong án phạt tù.</w:t>
      </w:r>
    </w:p>
    <w:p w14:paraId="721E1372" w14:textId="77777777" w:rsidR="00707CCA" w:rsidRPr="00707CCA" w:rsidRDefault="00707CCA" w:rsidP="00686BB6">
      <w:pPr>
        <w:spacing w:line="240" w:lineRule="auto"/>
        <w:ind w:firstLine="567"/>
        <w:jc w:val="both"/>
        <w:rPr>
          <w:rFonts w:eastAsia="Times New Roman"/>
          <w:szCs w:val="28"/>
        </w:rPr>
      </w:pPr>
      <w:r w:rsidRPr="00A61655">
        <w:rPr>
          <w:rFonts w:eastAsia="Times New Roman"/>
          <w:b/>
          <w:i/>
          <w:iCs/>
          <w:szCs w:val="28"/>
        </w:rPr>
        <w:t>1.2</w:t>
      </w:r>
      <w:r w:rsidRPr="00707CCA">
        <w:rPr>
          <w:rFonts w:eastAsia="Times New Roman"/>
          <w:i/>
          <w:iCs/>
          <w:szCs w:val="28"/>
        </w:rPr>
        <w:t>.</w:t>
      </w:r>
      <w:r w:rsidRPr="00707CCA">
        <w:rPr>
          <w:rFonts w:eastAsia="Times New Roman"/>
          <w:szCs w:val="28"/>
        </w:rPr>
        <w:t xml:space="preserve"> Chủ động chuẩn bị các điều kiện để triển khai thực hiện có hiệu quả Luật Thi hành án hình sự 2025.</w:t>
      </w:r>
    </w:p>
    <w:p w14:paraId="06DCEBD6" w14:textId="71E2F358" w:rsidR="00707CCA" w:rsidRPr="00707CCA" w:rsidRDefault="00707CCA" w:rsidP="00686BB6">
      <w:pPr>
        <w:spacing w:line="240" w:lineRule="auto"/>
        <w:ind w:firstLine="567"/>
        <w:jc w:val="both"/>
        <w:rPr>
          <w:rFonts w:eastAsia="Times New Roman"/>
          <w:szCs w:val="28"/>
        </w:rPr>
      </w:pPr>
      <w:r w:rsidRPr="00A61655">
        <w:rPr>
          <w:rFonts w:eastAsia="Times New Roman"/>
          <w:b/>
          <w:i/>
          <w:iCs/>
          <w:szCs w:val="28"/>
        </w:rPr>
        <w:t>1.3.</w:t>
      </w:r>
      <w:r w:rsidRPr="00A61655">
        <w:rPr>
          <w:rFonts w:eastAsia="Times New Roman"/>
          <w:b/>
          <w:szCs w:val="28"/>
        </w:rPr>
        <w:t xml:space="preserve"> </w:t>
      </w:r>
      <w:r w:rsidRPr="00707CCA">
        <w:rPr>
          <w:rFonts w:eastAsia="Times New Roman"/>
          <w:szCs w:val="28"/>
        </w:rPr>
        <w:t>Phối hợp với các cơ quan, đơn vị có liên quan tăng cường công tác thông tin, tuyên truyền, phổ biến pháp luật về THAHSTCĐ và THNCĐ trên các phương tiện thông tin đại chúng, chú trọng đổi mới nội dung, hình thức, đối tượng được tuyên truyền và tập trung tuyên truyền trên mạng xã hội</w:t>
      </w:r>
      <w:r w:rsidR="00CF043C">
        <w:rPr>
          <w:rFonts w:eastAsia="Times New Roman"/>
          <w:szCs w:val="28"/>
        </w:rPr>
        <w:t>, cổng</w:t>
      </w:r>
      <w:r w:rsidRPr="00707CCA">
        <w:rPr>
          <w:rFonts w:eastAsia="Times New Roman"/>
          <w:szCs w:val="28"/>
        </w:rPr>
        <w:t xml:space="preserve"> thông tin điện tử của Công an xã nhằm nâng cao nhận thức, trách nhiệm của các cơ quan, đơn vị và Nhân dân</w:t>
      </w:r>
      <w:r w:rsidR="007146D1">
        <w:rPr>
          <w:rFonts w:eastAsia="Times New Roman"/>
          <w:szCs w:val="28"/>
        </w:rPr>
        <w:t>.</w:t>
      </w:r>
    </w:p>
    <w:p w14:paraId="6450281D" w14:textId="77777777" w:rsidR="00707CCA" w:rsidRPr="00707CCA" w:rsidRDefault="00707CCA" w:rsidP="00686BB6">
      <w:pPr>
        <w:spacing w:line="240" w:lineRule="auto"/>
        <w:ind w:firstLine="567"/>
        <w:jc w:val="both"/>
        <w:rPr>
          <w:rFonts w:eastAsia="Times New Roman"/>
          <w:szCs w:val="28"/>
        </w:rPr>
      </w:pPr>
      <w:r w:rsidRPr="00A61655">
        <w:rPr>
          <w:rFonts w:eastAsia="Times New Roman"/>
          <w:b/>
          <w:i/>
          <w:iCs/>
          <w:szCs w:val="28"/>
        </w:rPr>
        <w:lastRenderedPageBreak/>
        <w:t>1.4.</w:t>
      </w:r>
      <w:r w:rsidRPr="00707CCA">
        <w:rPr>
          <w:rFonts w:eastAsia="Times New Roman"/>
          <w:szCs w:val="28"/>
        </w:rPr>
        <w:t xml:space="preserve"> Tổ chức tập huấn, bồi dưỡng kiến thức pháp luật, nghiệp vụ cho các cơ quan, đoàn thể cấp xã, để nâng cao chất lượng, hiệu quả công tác THAHSTCĐ và THNCĐ.</w:t>
      </w:r>
    </w:p>
    <w:p w14:paraId="721FC34A" w14:textId="77777777" w:rsidR="00707CCA" w:rsidRPr="00707CCA" w:rsidRDefault="00707CCA" w:rsidP="00686BB6">
      <w:pPr>
        <w:spacing w:line="240" w:lineRule="auto"/>
        <w:ind w:firstLine="567"/>
        <w:jc w:val="both"/>
        <w:rPr>
          <w:rFonts w:eastAsia="Times New Roman"/>
          <w:szCs w:val="28"/>
        </w:rPr>
      </w:pPr>
      <w:r w:rsidRPr="00707CCA">
        <w:rPr>
          <w:rFonts w:eastAsia="Times New Roman"/>
          <w:b/>
          <w:bCs/>
          <w:szCs w:val="28"/>
        </w:rPr>
        <w:t>2. Phòng Văn hóa - Xã hội</w:t>
      </w:r>
    </w:p>
    <w:p w14:paraId="6C945F8A" w14:textId="77777777" w:rsidR="0044093A" w:rsidRDefault="00707CCA" w:rsidP="00686BB6">
      <w:pPr>
        <w:spacing w:line="240" w:lineRule="auto"/>
        <w:ind w:firstLine="567"/>
        <w:jc w:val="both"/>
        <w:rPr>
          <w:rFonts w:eastAsia="Times New Roman"/>
          <w:szCs w:val="28"/>
        </w:rPr>
      </w:pPr>
      <w:r w:rsidRPr="00A61655">
        <w:rPr>
          <w:rFonts w:eastAsia="Times New Roman"/>
          <w:b/>
          <w:i/>
          <w:iCs/>
          <w:szCs w:val="28"/>
        </w:rPr>
        <w:t>2.1.</w:t>
      </w:r>
      <w:r w:rsidRPr="00707CCA">
        <w:rPr>
          <w:rFonts w:eastAsia="Times New Roman"/>
          <w:szCs w:val="28"/>
        </w:rPr>
        <w:t xml:space="preserve"> Tham mưu chỉ đạo các đơn vị báo chí, truyền thông trên địa bàn xã và hệ thống thông tin cơ sở đẩy mạnh tuyên truyền về công tác thi hành án hình sự tại cộng đồng và tái hòa nhập cộng đồng; coi đây là một nhiệm vụ trọng tâm nhằm tạo sự chuyển biến rõ nét về nhận thức và hành động cho các cấp ủy Đảng, chính quyền, đoàn thể, cơ quan, tổ chức và toàn xã hội trong công tác thi hành án hình sự và tái hòa nhập cộng đồng.</w:t>
      </w:r>
    </w:p>
    <w:p w14:paraId="0DB1FB51" w14:textId="401479E0" w:rsidR="00707CCA" w:rsidRPr="00EF2A40" w:rsidRDefault="00707CCA" w:rsidP="00686BB6">
      <w:pPr>
        <w:spacing w:line="240" w:lineRule="auto"/>
        <w:ind w:firstLine="567"/>
        <w:jc w:val="both"/>
        <w:rPr>
          <w:rFonts w:eastAsia="Times New Roman"/>
          <w:spacing w:val="-5"/>
          <w:szCs w:val="28"/>
        </w:rPr>
      </w:pPr>
      <w:r w:rsidRPr="00EF2A40">
        <w:rPr>
          <w:rFonts w:eastAsia="Times New Roman"/>
          <w:b/>
          <w:i/>
          <w:iCs/>
          <w:spacing w:val="-5"/>
          <w:szCs w:val="28"/>
        </w:rPr>
        <w:t>2.2.</w:t>
      </w:r>
      <w:r w:rsidRPr="00EF2A40">
        <w:rPr>
          <w:rFonts w:eastAsia="Times New Roman"/>
          <w:spacing w:val="-5"/>
          <w:szCs w:val="28"/>
        </w:rPr>
        <w:t xml:space="preserve"> Phối hợp các đơn vị liên quan để nắm thông tin, kịp thời tuyên truyền về kết quả triển khai, thực hiện Quyết định số 22/2023/QĐ-TTg của Thủ tướng Chính phủ</w:t>
      </w:r>
    </w:p>
    <w:p w14:paraId="0003077B" w14:textId="77777777" w:rsidR="00707CCA" w:rsidRPr="00707CCA" w:rsidRDefault="00707CCA" w:rsidP="00686BB6">
      <w:pPr>
        <w:spacing w:line="240" w:lineRule="auto"/>
        <w:ind w:firstLine="567"/>
        <w:jc w:val="both"/>
        <w:rPr>
          <w:rFonts w:eastAsia="Times New Roman"/>
          <w:szCs w:val="28"/>
        </w:rPr>
      </w:pPr>
      <w:r w:rsidRPr="00707CCA">
        <w:rPr>
          <w:rFonts w:eastAsia="Times New Roman"/>
          <w:b/>
          <w:bCs/>
          <w:szCs w:val="28"/>
        </w:rPr>
        <w:t>3. Đề nghị Ủy ban Mặt trận Tổ quốc Việt Nam xã</w:t>
      </w:r>
    </w:p>
    <w:p w14:paraId="0F429DE1" w14:textId="77777777" w:rsidR="00707CCA" w:rsidRPr="00707CCA" w:rsidRDefault="00707CCA" w:rsidP="00686BB6">
      <w:pPr>
        <w:spacing w:line="240" w:lineRule="auto"/>
        <w:ind w:firstLine="567"/>
        <w:jc w:val="both"/>
        <w:rPr>
          <w:rFonts w:eastAsia="Times New Roman"/>
          <w:szCs w:val="28"/>
        </w:rPr>
      </w:pPr>
      <w:r w:rsidRPr="00A61655">
        <w:rPr>
          <w:rFonts w:eastAsia="Times New Roman"/>
          <w:b/>
          <w:i/>
          <w:iCs/>
          <w:szCs w:val="28"/>
        </w:rPr>
        <w:t>3.1.</w:t>
      </w:r>
      <w:r w:rsidRPr="00707CCA">
        <w:rPr>
          <w:rFonts w:eastAsia="Times New Roman"/>
          <w:szCs w:val="28"/>
        </w:rPr>
        <w:t xml:space="preserve"> Căn cứ chức năng, nhiệm vụ, quyền hạn, có trách nhiệm phối hợp thực hiện có hiệu quả công tác thi hành án hình sự tại cộng đồng và tái hòa nhập cộng đồng; tuyên truyền và tổ chức triển khai, thực hiện Quyết định số 22/2023/QĐ-TTg đảm bảo phù hợp, đúng quy định.</w:t>
      </w:r>
    </w:p>
    <w:p w14:paraId="09AF69F4" w14:textId="77777777" w:rsidR="00707CCA" w:rsidRPr="00707CCA" w:rsidRDefault="00707CCA" w:rsidP="00686BB6">
      <w:pPr>
        <w:spacing w:line="240" w:lineRule="auto"/>
        <w:ind w:firstLine="567"/>
        <w:jc w:val="both"/>
        <w:rPr>
          <w:rFonts w:eastAsia="Times New Roman"/>
          <w:szCs w:val="28"/>
        </w:rPr>
      </w:pPr>
      <w:r w:rsidRPr="00A61655">
        <w:rPr>
          <w:rFonts w:eastAsia="Times New Roman"/>
          <w:b/>
          <w:i/>
          <w:iCs/>
          <w:szCs w:val="28"/>
        </w:rPr>
        <w:t>3.2.</w:t>
      </w:r>
      <w:r w:rsidRPr="00707CCA">
        <w:rPr>
          <w:rFonts w:eastAsia="Times New Roman"/>
          <w:szCs w:val="28"/>
        </w:rPr>
        <w:t xml:space="preserve"> Xây dựng, nhân rộng các mô hình tiêu biểu, cá nhân điển hình tiên tiến trong công tác tái hòa nhập cộng đồng. Thường xuyên phân công cán bộ đoàn, hội viên tại cơ sở phụ trách trực tiếp, tổ chức gặp gỡ, trao đổi, nắm tâm tư nguyện vọng, vận động người chấp hành án hình sự, người tái hòa nhập cộng đồng tham gia các hoạt động tập thể, văn hóa - văn nghệ, thể dục - thể thao để họ xóa bỏ tâm lý mặc cảm, tự ti, đồng thời giúp đỡ họ tìm kiếm việc làm, ổn định cuộc sống, tránh để đối tượng xấu lôi kéo, dụ dỗ tái phạm tội. Thực hiện tốt cuộc vận động </w:t>
      </w:r>
      <w:r w:rsidRPr="00707CCA">
        <w:rPr>
          <w:rFonts w:eastAsia="Times New Roman"/>
          <w:i/>
          <w:iCs/>
          <w:szCs w:val="28"/>
        </w:rPr>
        <w:t>“Giáo dục, cảm hoá người lầm lỗi tại cộng đồng dân cư”.</w:t>
      </w:r>
    </w:p>
    <w:p w14:paraId="66A2315B" w14:textId="774C6312" w:rsidR="006E504D" w:rsidRPr="006E504D" w:rsidRDefault="00707CCA" w:rsidP="00686BB6">
      <w:pPr>
        <w:spacing w:line="240" w:lineRule="auto"/>
        <w:ind w:firstLine="567"/>
        <w:jc w:val="both"/>
        <w:rPr>
          <w:rFonts w:eastAsia="Times New Roman"/>
          <w:b/>
          <w:bCs/>
          <w:szCs w:val="28"/>
        </w:rPr>
      </w:pPr>
      <w:r w:rsidRPr="00707CCA">
        <w:rPr>
          <w:rFonts w:eastAsia="Times New Roman"/>
          <w:b/>
          <w:bCs/>
          <w:szCs w:val="28"/>
        </w:rPr>
        <w:t>IV. TỔ CHỨC THỰC HIỆN</w:t>
      </w:r>
    </w:p>
    <w:p w14:paraId="3FD0142D" w14:textId="77777777" w:rsidR="00707CCA" w:rsidRPr="00707CCA" w:rsidRDefault="00707CCA" w:rsidP="00686BB6">
      <w:pPr>
        <w:spacing w:line="240" w:lineRule="auto"/>
        <w:ind w:firstLine="567"/>
        <w:jc w:val="both"/>
        <w:rPr>
          <w:rFonts w:eastAsia="Times New Roman"/>
          <w:szCs w:val="28"/>
        </w:rPr>
      </w:pPr>
      <w:r w:rsidRPr="00707CCA">
        <w:rPr>
          <w:rFonts w:eastAsia="Times New Roman"/>
          <w:b/>
          <w:bCs/>
          <w:szCs w:val="28"/>
        </w:rPr>
        <w:t>1.</w:t>
      </w:r>
      <w:r w:rsidRPr="00707CCA">
        <w:rPr>
          <w:rFonts w:eastAsia="Times New Roman"/>
          <w:szCs w:val="28"/>
        </w:rPr>
        <w:t xml:space="preserve"> Trưởng các phòng, ban, ngành có trách nhiệm tổ chức triển khai thực hiện nghiêm túc, có hiệu quả Kế hoạch này.</w:t>
      </w:r>
    </w:p>
    <w:p w14:paraId="33677C51" w14:textId="6110541D" w:rsidR="006E504D" w:rsidRDefault="00707CCA" w:rsidP="00686BB6">
      <w:pPr>
        <w:spacing w:line="240" w:lineRule="auto"/>
        <w:ind w:firstLine="567"/>
        <w:jc w:val="both"/>
        <w:rPr>
          <w:rFonts w:eastAsia="Times New Roman"/>
          <w:szCs w:val="28"/>
        </w:rPr>
      </w:pPr>
      <w:r w:rsidRPr="00707CCA">
        <w:rPr>
          <w:rFonts w:eastAsia="Times New Roman"/>
          <w:b/>
          <w:bCs/>
          <w:szCs w:val="28"/>
        </w:rPr>
        <w:t>2.</w:t>
      </w:r>
      <w:r w:rsidRPr="00707CCA">
        <w:rPr>
          <w:rFonts w:eastAsia="Times New Roman"/>
          <w:szCs w:val="28"/>
        </w:rPr>
        <w:t xml:space="preserve"> Giao Công an xã (cơ quan thường thực) có trách nhiệm theo dõi, kiểm tra, đôn đốc việc thực hiện kế hoạch, định kỳ hằng năm tổng hợp, tham mưu báo cáo UBND tỉnh, Công an tỉnh kết quả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504D" w14:paraId="5C73A2F6" w14:textId="77777777" w:rsidTr="006E504D">
        <w:tc>
          <w:tcPr>
            <w:tcW w:w="4531" w:type="dxa"/>
          </w:tcPr>
          <w:p w14:paraId="28A341A0" w14:textId="4593D879" w:rsidR="006E504D" w:rsidRPr="00EF2A40" w:rsidRDefault="006E504D" w:rsidP="006E504D">
            <w:pPr>
              <w:spacing w:before="0" w:after="0" w:line="240" w:lineRule="auto"/>
              <w:rPr>
                <w:b/>
                <w:i/>
                <w:sz w:val="24"/>
                <w:szCs w:val="24"/>
              </w:rPr>
            </w:pPr>
            <w:r>
              <w:rPr>
                <w:b/>
                <w:i/>
                <w:sz w:val="24"/>
                <w:szCs w:val="24"/>
                <w:lang w:val="vi-VN"/>
              </w:rPr>
              <w:t>Nơi nhận:</w:t>
            </w:r>
          </w:p>
          <w:p w14:paraId="1A19583E" w14:textId="77777777" w:rsidR="006E504D" w:rsidRPr="00BA622F" w:rsidRDefault="006E504D" w:rsidP="006E504D">
            <w:pPr>
              <w:spacing w:before="0" w:after="0" w:line="240" w:lineRule="auto"/>
              <w:rPr>
                <w:sz w:val="22"/>
              </w:rPr>
            </w:pPr>
            <w:r w:rsidRPr="00BA622F">
              <w:rPr>
                <w:sz w:val="22"/>
                <w:lang w:val="vi-VN"/>
              </w:rPr>
              <w:t xml:space="preserve">- </w:t>
            </w:r>
            <w:r w:rsidRPr="00BA622F">
              <w:rPr>
                <w:sz w:val="22"/>
              </w:rPr>
              <w:t>Phòng PC10 - Công an tỉnh</w:t>
            </w:r>
            <w:r w:rsidRPr="00BA622F">
              <w:rPr>
                <w:sz w:val="22"/>
                <w:lang w:val="vi-VN"/>
              </w:rPr>
              <w:t>;</w:t>
            </w:r>
          </w:p>
          <w:p w14:paraId="595AF014" w14:textId="467A7611" w:rsidR="006E504D" w:rsidRDefault="006E504D" w:rsidP="006E504D">
            <w:pPr>
              <w:spacing w:before="0" w:after="0" w:line="240" w:lineRule="auto"/>
              <w:rPr>
                <w:sz w:val="22"/>
              </w:rPr>
            </w:pPr>
            <w:r w:rsidRPr="00BA622F">
              <w:rPr>
                <w:sz w:val="22"/>
              </w:rPr>
              <w:t xml:space="preserve">- </w:t>
            </w:r>
            <w:r w:rsidR="00EF2A40">
              <w:rPr>
                <w:sz w:val="22"/>
              </w:rPr>
              <w:t>Thường trực Đảng ủy;</w:t>
            </w:r>
          </w:p>
          <w:p w14:paraId="56BA2788" w14:textId="59B3395F" w:rsidR="00EF2A40" w:rsidRPr="00BA622F" w:rsidRDefault="00EF2A40" w:rsidP="006E504D">
            <w:pPr>
              <w:spacing w:before="0" w:after="0" w:line="240" w:lineRule="auto"/>
              <w:rPr>
                <w:sz w:val="22"/>
              </w:rPr>
            </w:pPr>
            <w:r>
              <w:rPr>
                <w:sz w:val="22"/>
              </w:rPr>
              <w:t>- Các phòng, ban, ngành;</w:t>
            </w:r>
          </w:p>
          <w:p w14:paraId="10B919E4" w14:textId="61E07C08" w:rsidR="006E504D" w:rsidRDefault="006E504D" w:rsidP="006E504D">
            <w:pPr>
              <w:spacing w:before="0" w:after="0" w:line="240" w:lineRule="auto"/>
              <w:rPr>
                <w:sz w:val="22"/>
              </w:rPr>
            </w:pPr>
            <w:r w:rsidRPr="00BA622F">
              <w:rPr>
                <w:sz w:val="22"/>
              </w:rPr>
              <w:t xml:space="preserve">- MTTQ và </w:t>
            </w:r>
            <w:r w:rsidR="00EF2A40">
              <w:rPr>
                <w:sz w:val="22"/>
              </w:rPr>
              <w:t xml:space="preserve">các </w:t>
            </w:r>
            <w:r w:rsidRPr="00BA622F">
              <w:rPr>
                <w:sz w:val="22"/>
              </w:rPr>
              <w:t xml:space="preserve">đoàn </w:t>
            </w:r>
            <w:r w:rsidRPr="00BA622F">
              <w:rPr>
                <w:sz w:val="22"/>
                <w:lang w:val="vi-VN"/>
              </w:rPr>
              <w:t>thể;</w:t>
            </w:r>
          </w:p>
          <w:p w14:paraId="590A732D" w14:textId="7D6B2B6F" w:rsidR="00EF2A40" w:rsidRPr="00EF2A40" w:rsidRDefault="00EF2A40" w:rsidP="006E504D">
            <w:pPr>
              <w:spacing w:before="0" w:after="0" w:line="240" w:lineRule="auto"/>
              <w:rPr>
                <w:sz w:val="22"/>
              </w:rPr>
            </w:pPr>
            <w:r>
              <w:rPr>
                <w:sz w:val="22"/>
              </w:rPr>
              <w:t>- Công an xã;</w:t>
            </w:r>
          </w:p>
          <w:p w14:paraId="6081F264" w14:textId="169A1F53" w:rsidR="006E504D" w:rsidRPr="00EF2A40" w:rsidRDefault="006E504D" w:rsidP="006E504D">
            <w:pPr>
              <w:spacing w:before="0" w:after="0" w:line="240" w:lineRule="auto"/>
              <w:jc w:val="both"/>
              <w:rPr>
                <w:rFonts w:eastAsia="Times New Roman"/>
                <w:szCs w:val="28"/>
              </w:rPr>
            </w:pPr>
            <w:r w:rsidRPr="00BA622F">
              <w:rPr>
                <w:sz w:val="22"/>
                <w:lang w:val="vi-VN"/>
              </w:rPr>
              <w:t>- Lưu</w:t>
            </w:r>
            <w:r w:rsidR="00EF2A40">
              <w:rPr>
                <w:sz w:val="22"/>
              </w:rPr>
              <w:t xml:space="preserve"> VT, CAX.</w:t>
            </w:r>
          </w:p>
        </w:tc>
        <w:tc>
          <w:tcPr>
            <w:tcW w:w="4531" w:type="dxa"/>
          </w:tcPr>
          <w:p w14:paraId="2DB5507F" w14:textId="77777777" w:rsidR="006E504D" w:rsidRDefault="006E504D" w:rsidP="006E504D">
            <w:pPr>
              <w:spacing w:before="0" w:after="0" w:line="240" w:lineRule="auto"/>
              <w:jc w:val="center"/>
              <w:rPr>
                <w:b/>
              </w:rPr>
            </w:pPr>
            <w:r>
              <w:rPr>
                <w:b/>
              </w:rPr>
              <w:t>TM. ỦY BAN NHÂN DÂN</w:t>
            </w:r>
          </w:p>
          <w:p w14:paraId="1EAA6BBD" w14:textId="465670BB" w:rsidR="006E504D" w:rsidRDefault="006E504D" w:rsidP="006E504D">
            <w:pPr>
              <w:spacing w:before="0" w:after="0" w:line="240" w:lineRule="auto"/>
              <w:jc w:val="center"/>
              <w:rPr>
                <w:b/>
              </w:rPr>
            </w:pPr>
            <w:r>
              <w:rPr>
                <w:b/>
              </w:rPr>
              <w:t>KT. CHỦ TỊCH</w:t>
            </w:r>
          </w:p>
          <w:p w14:paraId="235B1FBC" w14:textId="26D77639" w:rsidR="006E504D" w:rsidRPr="006E504D" w:rsidRDefault="006E504D" w:rsidP="006E504D">
            <w:pPr>
              <w:spacing w:before="0" w:after="0" w:line="240" w:lineRule="auto"/>
              <w:jc w:val="center"/>
              <w:rPr>
                <w:b/>
                <w:noProof/>
              </w:rPr>
            </w:pPr>
            <w:r>
              <w:rPr>
                <w:b/>
                <w:noProof/>
              </w:rPr>
              <w:t>PHÓ CHỦ TỊCH</w:t>
            </w:r>
          </w:p>
          <w:p w14:paraId="0AF3F6F9" w14:textId="77777777" w:rsidR="006E504D" w:rsidRDefault="006E504D" w:rsidP="006E504D">
            <w:pPr>
              <w:spacing w:before="0" w:after="0" w:line="240" w:lineRule="auto"/>
              <w:jc w:val="center"/>
              <w:rPr>
                <w:b/>
                <w:lang w:val="vi-VN"/>
              </w:rPr>
            </w:pPr>
          </w:p>
          <w:p w14:paraId="4C56629B" w14:textId="77777777" w:rsidR="006E504D" w:rsidRDefault="006E504D" w:rsidP="006E504D">
            <w:pPr>
              <w:spacing w:before="0" w:after="0" w:line="240" w:lineRule="auto"/>
              <w:jc w:val="center"/>
              <w:rPr>
                <w:b/>
              </w:rPr>
            </w:pPr>
          </w:p>
          <w:p w14:paraId="0089196B" w14:textId="77777777" w:rsidR="006E504D" w:rsidRDefault="006E504D" w:rsidP="006E504D">
            <w:pPr>
              <w:spacing w:before="0" w:after="0" w:line="240" w:lineRule="auto"/>
              <w:rPr>
                <w:b/>
              </w:rPr>
            </w:pPr>
          </w:p>
          <w:p w14:paraId="0391A93E" w14:textId="77777777" w:rsidR="006E504D" w:rsidRDefault="006E504D" w:rsidP="006E504D">
            <w:pPr>
              <w:spacing w:before="0" w:after="0" w:line="240" w:lineRule="auto"/>
              <w:rPr>
                <w:b/>
              </w:rPr>
            </w:pPr>
          </w:p>
          <w:p w14:paraId="28BF9D8B" w14:textId="77777777" w:rsidR="006E504D" w:rsidRDefault="006E504D" w:rsidP="006E504D">
            <w:pPr>
              <w:spacing w:before="0" w:after="0" w:line="240" w:lineRule="auto"/>
              <w:jc w:val="center"/>
              <w:rPr>
                <w:b/>
              </w:rPr>
            </w:pPr>
          </w:p>
          <w:p w14:paraId="743CD2E5" w14:textId="27DB7FEF" w:rsidR="006E504D" w:rsidRPr="00A61655" w:rsidRDefault="00A61655" w:rsidP="006E504D">
            <w:pPr>
              <w:spacing w:before="0" w:after="0" w:line="240" w:lineRule="auto"/>
              <w:jc w:val="center"/>
              <w:rPr>
                <w:rFonts w:eastAsia="Times New Roman"/>
                <w:b/>
                <w:bCs/>
                <w:szCs w:val="28"/>
              </w:rPr>
            </w:pPr>
            <w:r>
              <w:rPr>
                <w:rFonts w:eastAsia="Times New Roman"/>
                <w:b/>
                <w:bCs/>
                <w:szCs w:val="28"/>
              </w:rPr>
              <w:t>Lê Quang Thuyết</w:t>
            </w:r>
          </w:p>
        </w:tc>
      </w:tr>
    </w:tbl>
    <w:p w14:paraId="4F63385C" w14:textId="77777777" w:rsidR="006E504D" w:rsidRDefault="006E504D" w:rsidP="00EF2A40">
      <w:pPr>
        <w:spacing w:before="0" w:after="0" w:line="360" w:lineRule="exact"/>
        <w:jc w:val="both"/>
        <w:rPr>
          <w:rFonts w:eastAsia="Times New Roman"/>
          <w:szCs w:val="28"/>
        </w:rPr>
      </w:pPr>
    </w:p>
    <w:p w14:paraId="6C6C7191" w14:textId="556C64EB" w:rsidR="006E504D" w:rsidRDefault="006E504D" w:rsidP="008F6845">
      <w:pPr>
        <w:spacing w:before="0" w:after="0" w:line="360" w:lineRule="exact"/>
        <w:jc w:val="both"/>
        <w:rPr>
          <w:rFonts w:eastAsia="Times New Roman"/>
          <w:szCs w:val="28"/>
        </w:rPr>
      </w:pPr>
    </w:p>
    <w:sectPr w:rsidR="006E504D" w:rsidSect="0082730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49041" w14:textId="77777777" w:rsidR="00672A6C" w:rsidRDefault="00672A6C" w:rsidP="00D86919">
      <w:pPr>
        <w:spacing w:before="0" w:after="0" w:line="240" w:lineRule="auto"/>
      </w:pPr>
      <w:r>
        <w:separator/>
      </w:r>
    </w:p>
  </w:endnote>
  <w:endnote w:type="continuationSeparator" w:id="0">
    <w:p w14:paraId="45C731A6" w14:textId="77777777" w:rsidR="00672A6C" w:rsidRDefault="00672A6C" w:rsidP="00D869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2E9CE" w14:textId="77777777" w:rsidR="00672A6C" w:rsidRDefault="00672A6C" w:rsidP="00D86919">
      <w:pPr>
        <w:spacing w:before="0" w:after="0" w:line="240" w:lineRule="auto"/>
      </w:pPr>
      <w:r>
        <w:separator/>
      </w:r>
    </w:p>
  </w:footnote>
  <w:footnote w:type="continuationSeparator" w:id="0">
    <w:p w14:paraId="7E3636A6" w14:textId="77777777" w:rsidR="00672A6C" w:rsidRDefault="00672A6C" w:rsidP="00D8691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2C"/>
    <w:rsid w:val="00001CF1"/>
    <w:rsid w:val="0003562C"/>
    <w:rsid w:val="00050E23"/>
    <w:rsid w:val="0033015A"/>
    <w:rsid w:val="00367167"/>
    <w:rsid w:val="003B3EA4"/>
    <w:rsid w:val="0040357F"/>
    <w:rsid w:val="0044093A"/>
    <w:rsid w:val="004D51D4"/>
    <w:rsid w:val="00544411"/>
    <w:rsid w:val="00630D61"/>
    <w:rsid w:val="00665CD9"/>
    <w:rsid w:val="00672A6C"/>
    <w:rsid w:val="00686BB6"/>
    <w:rsid w:val="006E504D"/>
    <w:rsid w:val="00707CCA"/>
    <w:rsid w:val="00713707"/>
    <w:rsid w:val="007146D1"/>
    <w:rsid w:val="00745194"/>
    <w:rsid w:val="007861AA"/>
    <w:rsid w:val="007B57C1"/>
    <w:rsid w:val="00804A5B"/>
    <w:rsid w:val="00827302"/>
    <w:rsid w:val="008F6845"/>
    <w:rsid w:val="009224EF"/>
    <w:rsid w:val="00A61655"/>
    <w:rsid w:val="00BF0018"/>
    <w:rsid w:val="00C15009"/>
    <w:rsid w:val="00C253C1"/>
    <w:rsid w:val="00CF043C"/>
    <w:rsid w:val="00D03164"/>
    <w:rsid w:val="00D86919"/>
    <w:rsid w:val="00E14FA8"/>
    <w:rsid w:val="00EF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3FD4"/>
  <w15:chartTrackingRefBased/>
  <w15:docId w15:val="{917483DD-F453-4F0F-953F-8AE0193C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04D"/>
    <w:pPr>
      <w:spacing w:before="80" w:after="80" w:line="340" w:lineRule="exact"/>
    </w:pPr>
    <w:rPr>
      <w:rFonts w:eastAsia="Calibri" w:cs="Times New Roman"/>
      <w:kern w:val="0"/>
      <w:sz w:val="28"/>
      <w:szCs w:val="22"/>
      <w14:ligatures w14:val="none"/>
    </w:rPr>
  </w:style>
  <w:style w:type="paragraph" w:styleId="Heading1">
    <w:name w:val="heading 1"/>
    <w:basedOn w:val="Normal"/>
    <w:next w:val="Normal"/>
    <w:link w:val="Heading1Char"/>
    <w:uiPriority w:val="9"/>
    <w:qFormat/>
    <w:rsid w:val="0003562C"/>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62C"/>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62C"/>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3562C"/>
    <w:pPr>
      <w:keepNext/>
      <w:keepLines/>
      <w:spacing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562C"/>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56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56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56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56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6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6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6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6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6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6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6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62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62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356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62C"/>
    <w:pPr>
      <w:spacing w:before="160"/>
      <w:jc w:val="center"/>
    </w:pPr>
    <w:rPr>
      <w:i/>
      <w:iCs/>
      <w:color w:val="404040" w:themeColor="text1" w:themeTint="BF"/>
    </w:rPr>
  </w:style>
  <w:style w:type="character" w:customStyle="1" w:styleId="QuoteChar">
    <w:name w:val="Quote Char"/>
    <w:basedOn w:val="DefaultParagraphFont"/>
    <w:link w:val="Quote"/>
    <w:uiPriority w:val="29"/>
    <w:rsid w:val="0003562C"/>
    <w:rPr>
      <w:i/>
      <w:iCs/>
      <w:color w:val="404040" w:themeColor="text1" w:themeTint="BF"/>
    </w:rPr>
  </w:style>
  <w:style w:type="paragraph" w:styleId="ListParagraph">
    <w:name w:val="List Paragraph"/>
    <w:basedOn w:val="Normal"/>
    <w:uiPriority w:val="34"/>
    <w:qFormat/>
    <w:rsid w:val="0003562C"/>
    <w:pPr>
      <w:ind w:left="720"/>
      <w:contextualSpacing/>
    </w:pPr>
  </w:style>
  <w:style w:type="character" w:styleId="IntenseEmphasis">
    <w:name w:val="Intense Emphasis"/>
    <w:basedOn w:val="DefaultParagraphFont"/>
    <w:uiPriority w:val="21"/>
    <w:qFormat/>
    <w:rsid w:val="0003562C"/>
    <w:rPr>
      <w:i/>
      <w:iCs/>
      <w:color w:val="0F4761" w:themeColor="accent1" w:themeShade="BF"/>
    </w:rPr>
  </w:style>
  <w:style w:type="paragraph" w:styleId="IntenseQuote">
    <w:name w:val="Intense Quote"/>
    <w:basedOn w:val="Normal"/>
    <w:next w:val="Normal"/>
    <w:link w:val="IntenseQuoteChar"/>
    <w:uiPriority w:val="30"/>
    <w:qFormat/>
    <w:rsid w:val="00035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62C"/>
    <w:rPr>
      <w:i/>
      <w:iCs/>
      <w:color w:val="0F4761" w:themeColor="accent1" w:themeShade="BF"/>
    </w:rPr>
  </w:style>
  <w:style w:type="character" w:styleId="IntenseReference">
    <w:name w:val="Intense Reference"/>
    <w:basedOn w:val="DefaultParagraphFont"/>
    <w:uiPriority w:val="32"/>
    <w:qFormat/>
    <w:rsid w:val="0003562C"/>
    <w:rPr>
      <w:b/>
      <w:bCs/>
      <w:smallCaps/>
      <w:color w:val="0F4761" w:themeColor="accent1" w:themeShade="BF"/>
      <w:spacing w:val="5"/>
    </w:rPr>
  </w:style>
  <w:style w:type="paragraph" w:styleId="NoSpacing">
    <w:name w:val="No Spacing"/>
    <w:uiPriority w:val="1"/>
    <w:qFormat/>
    <w:rsid w:val="003B3EA4"/>
    <w:pPr>
      <w:spacing w:after="0" w:line="240" w:lineRule="auto"/>
    </w:pPr>
    <w:rPr>
      <w:noProof/>
      <w:kern w:val="0"/>
      <w:sz w:val="28"/>
      <w:szCs w:val="22"/>
      <w14:ligatures w14:val="none"/>
    </w:rPr>
  </w:style>
  <w:style w:type="paragraph" w:styleId="Header">
    <w:name w:val="header"/>
    <w:basedOn w:val="Normal"/>
    <w:link w:val="HeaderChar"/>
    <w:uiPriority w:val="99"/>
    <w:unhideWhenUsed/>
    <w:rsid w:val="00D8691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6919"/>
    <w:rPr>
      <w:rFonts w:eastAsia="Calibri" w:cs="Times New Roman"/>
      <w:kern w:val="0"/>
      <w:sz w:val="28"/>
      <w:szCs w:val="22"/>
      <w14:ligatures w14:val="none"/>
    </w:rPr>
  </w:style>
  <w:style w:type="paragraph" w:styleId="Footer">
    <w:name w:val="footer"/>
    <w:basedOn w:val="Normal"/>
    <w:link w:val="FooterChar"/>
    <w:uiPriority w:val="99"/>
    <w:unhideWhenUsed/>
    <w:rsid w:val="00D8691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6919"/>
    <w:rPr>
      <w:rFonts w:eastAsia="Calibri" w:cs="Times New Roman"/>
      <w:kern w:val="0"/>
      <w:sz w:val="28"/>
      <w:szCs w:val="22"/>
      <w14:ligatures w14:val="none"/>
    </w:rPr>
  </w:style>
  <w:style w:type="table" w:styleId="TableGrid">
    <w:name w:val="Table Grid"/>
    <w:basedOn w:val="TableNormal"/>
    <w:uiPriority w:val="39"/>
    <w:rsid w:val="006E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6BB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BB6"/>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25466">
      <w:bodyDiv w:val="1"/>
      <w:marLeft w:val="0"/>
      <w:marRight w:val="0"/>
      <w:marTop w:val="0"/>
      <w:marBottom w:val="0"/>
      <w:divBdr>
        <w:top w:val="none" w:sz="0" w:space="0" w:color="auto"/>
        <w:left w:val="none" w:sz="0" w:space="0" w:color="auto"/>
        <w:bottom w:val="none" w:sz="0" w:space="0" w:color="auto"/>
        <w:right w:val="none" w:sz="0" w:space="0" w:color="auto"/>
      </w:divBdr>
    </w:div>
    <w:div w:id="742065044">
      <w:bodyDiv w:val="1"/>
      <w:marLeft w:val="0"/>
      <w:marRight w:val="0"/>
      <w:marTop w:val="0"/>
      <w:marBottom w:val="0"/>
      <w:divBdr>
        <w:top w:val="none" w:sz="0" w:space="0" w:color="auto"/>
        <w:left w:val="none" w:sz="0" w:space="0" w:color="auto"/>
        <w:bottom w:val="none" w:sz="0" w:space="0" w:color="auto"/>
        <w:right w:val="none" w:sz="0" w:space="0" w:color="auto"/>
      </w:divBdr>
    </w:div>
    <w:div w:id="1878465542">
      <w:bodyDiv w:val="1"/>
      <w:marLeft w:val="0"/>
      <w:marRight w:val="0"/>
      <w:marTop w:val="0"/>
      <w:marBottom w:val="0"/>
      <w:divBdr>
        <w:top w:val="none" w:sz="0" w:space="0" w:color="auto"/>
        <w:left w:val="none" w:sz="0" w:space="0" w:color="auto"/>
        <w:bottom w:val="none" w:sz="0" w:space="0" w:color="auto"/>
        <w:right w:val="none" w:sz="0" w:space="0" w:color="auto"/>
      </w:divBdr>
    </w:div>
    <w:div w:id="21199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Vũ</dc:creator>
  <cp:keywords/>
  <dc:description/>
  <cp:lastModifiedBy>ADMIN</cp:lastModifiedBy>
  <cp:revision>8</cp:revision>
  <cp:lastPrinted>2026-06-22T07:22:00Z</cp:lastPrinted>
  <dcterms:created xsi:type="dcterms:W3CDTF">2026-06-19T03:42:00Z</dcterms:created>
  <dcterms:modified xsi:type="dcterms:W3CDTF">2026-06-22T07:38:00Z</dcterms:modified>
</cp:coreProperties>
</file>